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588AF" w14:textId="0EA9FD60" w:rsidR="007E7D48" w:rsidRDefault="007E7D48" w:rsidP="007E7D48">
      <w:pPr>
        <w:shd w:val="clear" w:color="auto" w:fill="FFFFFF"/>
        <w:spacing w:after="12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Example 1 </w:t>
      </w:r>
    </w:p>
    <w:p w14:paraId="50F82EAC" w14:textId="0119343C" w:rsidR="007E7D48" w:rsidRPr="007E7D48" w:rsidRDefault="007E7D48" w:rsidP="007E7D48">
      <w:pPr>
        <w:shd w:val="clear" w:color="auto" w:fill="FFFFFF"/>
        <w:spacing w:after="12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E7D48">
        <w:rPr>
          <w:rFonts w:ascii="Helvetica" w:eastAsia="Times New Roman" w:hAnsi="Helvetica" w:cs="Helvetica"/>
          <w:color w:val="333333"/>
          <w:sz w:val="21"/>
          <w:szCs w:val="21"/>
        </w:rPr>
        <w:t>Heller Corporation has aged its accounts receivable and estimated uncollectible accounts as follows (in thousands)</w:t>
      </w:r>
    </w:p>
    <w:tbl>
      <w:tblPr>
        <w:tblW w:w="9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1"/>
        <w:gridCol w:w="1666"/>
        <w:gridCol w:w="4388"/>
      </w:tblGrid>
      <w:tr w:rsidR="007E7D48" w:rsidRPr="007E7D48" w14:paraId="2CBE6075" w14:textId="77777777" w:rsidTr="007E7D4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C236CF3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Age of Receivables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61798C4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Balance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24C8605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Estimated % uncollectible</w:t>
            </w:r>
          </w:p>
        </w:tc>
      </w:tr>
      <w:tr w:rsidR="007E7D48" w:rsidRPr="007E7D48" w14:paraId="5177DDFE" w14:textId="77777777" w:rsidTr="007E7D4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E873EE6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Current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584C197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$11,000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1039500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1%</w:t>
            </w:r>
          </w:p>
        </w:tc>
      </w:tr>
      <w:tr w:rsidR="007E7D48" w:rsidRPr="007E7D48" w14:paraId="5FB0B429" w14:textId="77777777" w:rsidTr="007E7D4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E8C2D90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30-60 days past due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2BCFAC6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$2,400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6ED7BBD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4%</w:t>
            </w:r>
          </w:p>
        </w:tc>
      </w:tr>
      <w:tr w:rsidR="007E7D48" w:rsidRPr="007E7D48" w14:paraId="002E557B" w14:textId="77777777" w:rsidTr="007E7D4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FC7312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61-90 days past due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7D73BC7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$1,300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71D0AA7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5%</w:t>
            </w:r>
          </w:p>
        </w:tc>
      </w:tr>
      <w:tr w:rsidR="007E7D48" w:rsidRPr="007E7D48" w14:paraId="309D1739" w14:textId="77777777" w:rsidTr="007E7D4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C91F4A0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Over 90 days past due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66266A8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$840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091CA8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10%</w:t>
            </w:r>
          </w:p>
        </w:tc>
      </w:tr>
      <w:tr w:rsidR="007E7D48" w:rsidRPr="007E7D48" w14:paraId="35AC20AC" w14:textId="77777777" w:rsidTr="007E7D4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590B668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Total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BB27F4E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$15,540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9CAD723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7E7D48" w:rsidRPr="007E7D48" w14:paraId="4BBAA0EB" w14:textId="77777777" w:rsidTr="007E7D48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6E40DA" w14:textId="77777777" w:rsidR="007E7D48" w:rsidRPr="007E7D48" w:rsidRDefault="007E7D48" w:rsidP="007E7D48">
            <w:pPr>
              <w:spacing w:after="120" w:line="240" w:lineRule="auto"/>
              <w:jc w:val="center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Sales for Heller last year were $XX and this year were $YY</w:t>
            </w:r>
          </w:p>
        </w:tc>
      </w:tr>
    </w:tbl>
    <w:p w14:paraId="51BC3A47" w14:textId="77777777" w:rsidR="007E7D48" w:rsidRPr="007E7D48" w:rsidRDefault="007E7D48" w:rsidP="007E7D48">
      <w:pPr>
        <w:shd w:val="clear" w:color="auto" w:fill="FFFFFF"/>
        <w:spacing w:after="12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E7D48">
        <w:rPr>
          <w:rFonts w:ascii="Helvetica" w:eastAsia="Times New Roman" w:hAnsi="Helvetica" w:cs="Helvetica"/>
          <w:color w:val="333333"/>
          <w:sz w:val="21"/>
          <w:szCs w:val="21"/>
        </w:rPr>
        <w:t>a. Calculate the allowance for uncollectible accounts.</w:t>
      </w:r>
    </w:p>
    <w:p w14:paraId="3D1486A4" w14:textId="77777777" w:rsidR="007E7D48" w:rsidRPr="007E7D48" w:rsidRDefault="007E7D48" w:rsidP="007E7D48">
      <w:pPr>
        <w:shd w:val="clear" w:color="auto" w:fill="FFFFFF"/>
        <w:spacing w:after="12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E7D48">
        <w:rPr>
          <w:rFonts w:ascii="Helvetica" w:eastAsia="Times New Roman" w:hAnsi="Helvetica" w:cs="Helvetica"/>
          <w:color w:val="333333"/>
          <w:sz w:val="21"/>
          <w:szCs w:val="21"/>
        </w:rPr>
        <w:t>b. Assume that in addition to your allowance calculation, $240 thousand was written off during the current year. (</w:t>
      </w:r>
      <w:proofErr w:type="spellStart"/>
      <w:r w:rsidRPr="007E7D48">
        <w:rPr>
          <w:rFonts w:ascii="Helvetica" w:eastAsia="Times New Roman" w:hAnsi="Helvetica" w:cs="Helvetica"/>
          <w:color w:val="333333"/>
          <w:sz w:val="21"/>
          <w:szCs w:val="21"/>
        </w:rPr>
        <w:t>i</w:t>
      </w:r>
      <w:proofErr w:type="spellEnd"/>
      <w:r w:rsidRPr="007E7D48">
        <w:rPr>
          <w:rFonts w:ascii="Helvetica" w:eastAsia="Times New Roman" w:hAnsi="Helvetica" w:cs="Helvetica"/>
          <w:color w:val="333333"/>
          <w:sz w:val="21"/>
          <w:szCs w:val="21"/>
        </w:rPr>
        <w:t>) What is the bad debt expense for the year? (ii) what is the amount of net accounts receivable shown on the balance sheet.</w:t>
      </w:r>
    </w:p>
    <w:p w14:paraId="577E1B0B" w14:textId="2A6A09D8" w:rsidR="007E7D48" w:rsidRDefault="007E7D48" w:rsidP="007E7D48">
      <w:pPr>
        <w:shd w:val="clear" w:color="auto" w:fill="FFFFFF"/>
        <w:spacing w:after="12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7E7D48">
        <w:rPr>
          <w:rFonts w:ascii="Helvetica" w:eastAsia="Times New Roman" w:hAnsi="Helvetica" w:cs="Helvetica"/>
          <w:color w:val="333333"/>
          <w:sz w:val="21"/>
          <w:szCs w:val="21"/>
        </w:rPr>
        <w:t xml:space="preserve">c. Someone in your office was involved with determining the above %s used to estimate the </w:t>
      </w:r>
      <w:proofErr w:type="spellStart"/>
      <w:r w:rsidRPr="007E7D48">
        <w:rPr>
          <w:rFonts w:ascii="Helvetica" w:eastAsia="Times New Roman" w:hAnsi="Helvetica" w:cs="Helvetica"/>
          <w:color w:val="333333"/>
          <w:sz w:val="21"/>
          <w:szCs w:val="21"/>
        </w:rPr>
        <w:t>uncollectibles</w:t>
      </w:r>
      <w:proofErr w:type="spellEnd"/>
      <w:r w:rsidRPr="007E7D48">
        <w:rPr>
          <w:rFonts w:ascii="Helvetica" w:eastAsia="Times New Roman" w:hAnsi="Helvetica" w:cs="Helvetica"/>
          <w:color w:val="333333"/>
          <w:sz w:val="21"/>
          <w:szCs w:val="21"/>
        </w:rPr>
        <w:t xml:space="preserve">. Someone else in your office had estimated lower percentages, which would have resulted in a lower allowance, therefore a higher income. Given you are the manager who is put in a </w:t>
      </w:r>
      <w:proofErr w:type="spellStart"/>
      <w:r w:rsidRPr="007E7D48">
        <w:rPr>
          <w:rFonts w:ascii="Helvetica" w:eastAsia="Times New Roman" w:hAnsi="Helvetica" w:cs="Helvetica"/>
          <w:color w:val="333333"/>
          <w:sz w:val="21"/>
          <w:szCs w:val="21"/>
        </w:rPr>
        <w:t>positon</w:t>
      </w:r>
      <w:proofErr w:type="spellEnd"/>
      <w:r w:rsidRPr="007E7D48">
        <w:rPr>
          <w:rFonts w:ascii="Helvetica" w:eastAsia="Times New Roman" w:hAnsi="Helvetica" w:cs="Helvetica"/>
          <w:color w:val="333333"/>
          <w:sz w:val="21"/>
          <w:szCs w:val="21"/>
        </w:rPr>
        <w:t xml:space="preserve"> to decide on the allowance, why would you choose one of these estimates and why would you not choose the other?</w:t>
      </w:r>
    </w:p>
    <w:p w14:paraId="41085F43" w14:textId="793B653A" w:rsidR="007E7D48" w:rsidRDefault="007E7D48" w:rsidP="007E7D48">
      <w:pPr>
        <w:shd w:val="clear" w:color="auto" w:fill="FFFFFF"/>
        <w:spacing w:after="12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76A764BE" w14:textId="0ED0C4D6" w:rsidR="007E7D48" w:rsidRDefault="007E7D48" w:rsidP="007E7D48">
      <w:pPr>
        <w:shd w:val="clear" w:color="auto" w:fill="FFFFFF"/>
        <w:spacing w:after="12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</w:p>
    <w:p w14:paraId="7A1C0A4C" w14:textId="049B63C2" w:rsidR="007E7D48" w:rsidRDefault="007E7D48" w:rsidP="007E7D48">
      <w:pPr>
        <w:shd w:val="clear" w:color="auto" w:fill="FFFFFF"/>
        <w:spacing w:after="12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Example 2 </w:t>
      </w:r>
    </w:p>
    <w:p w14:paraId="584EC0C6" w14:textId="254568EF" w:rsidR="007E7D48" w:rsidRDefault="007E7D48" w:rsidP="007E7D48">
      <w:pPr>
        <w:shd w:val="clear" w:color="auto" w:fill="FFFFFF"/>
        <w:spacing w:after="120" w:line="240" w:lineRule="auto"/>
        <w:textAlignment w:val="baseline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Assume that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Bava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Company purchases 23,000 common shares of Jones Company for $12 cash per share. During the year,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Bava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receives a cash dividend of $1.30 per common share from Jones, and the year-end market price of Jones common stock is $13 per share. How much income does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Bava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report relating to this investment for 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hte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year?</w:t>
      </w:r>
    </w:p>
    <w:p w14:paraId="72D76FD0" w14:textId="4DE97A58" w:rsidR="007E7D48" w:rsidRDefault="007E7D48" w:rsidP="007E7D48">
      <w:pPr>
        <w:shd w:val="clear" w:color="auto" w:fill="FFFFFF"/>
        <w:spacing w:after="120" w:line="240" w:lineRule="auto"/>
        <w:textAlignment w:val="baseline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14:paraId="11075E82" w14:textId="3B1BF95A" w:rsidR="007E7D48" w:rsidRDefault="007E7D48" w:rsidP="007E7D48">
      <w:pPr>
        <w:shd w:val="clear" w:color="auto" w:fill="FFFFFF"/>
        <w:spacing w:after="120" w:line="240" w:lineRule="auto"/>
        <w:textAlignment w:val="baseline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Example 3</w:t>
      </w:r>
    </w:p>
    <w:p w14:paraId="3B39BD60" w14:textId="3122D0E3" w:rsidR="007E7D48" w:rsidRDefault="007E7D48" w:rsidP="007E7D48">
      <w:pPr>
        <w:shd w:val="clear" w:color="auto" w:fill="FFFFFF"/>
        <w:spacing w:after="120" w:line="240" w:lineRule="auto"/>
        <w:textAlignment w:val="baseline"/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14:paraId="7D22F577" w14:textId="74CD67AA" w:rsidR="007E7D48" w:rsidRDefault="007E7D48" w:rsidP="007E7D48">
      <w:pPr>
        <w:shd w:val="clear" w:color="auto" w:fill="FFFFFF"/>
        <w:spacing w:after="12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The </w:t>
      </w:r>
      <w:r w:rsidRPr="007E7D48">
        <w:rPr>
          <w:rFonts w:ascii="Helvetica" w:eastAsia="Times New Roman" w:hAnsi="Helvetica" w:cs="Helvetica"/>
          <w:color w:val="333333"/>
          <w:sz w:val="21"/>
          <w:szCs w:val="21"/>
        </w:rPr>
        <w:t xml:space="preserve">2016 financial statements of Leggett &amp; Platt include the 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following information in a footnote to the financial 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</w:rPr>
        <w:t>statement .</w:t>
      </w:r>
      <w:proofErr w:type="gramEnd"/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What are </w:t>
      </w:r>
      <w:proofErr w:type="spellStart"/>
      <w:r>
        <w:rPr>
          <w:rFonts w:ascii="Helvetica" w:eastAsia="Times New Roman" w:hAnsi="Helvetica" w:cs="Helvetica"/>
          <w:color w:val="333333"/>
          <w:sz w:val="21"/>
          <w:szCs w:val="21"/>
        </w:rPr>
        <w:t>are</w:t>
      </w:r>
      <w:proofErr w:type="spellEnd"/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the company’s gross receivables at the end of 2016 and 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</w:rPr>
        <w:t>2015 ?</w:t>
      </w:r>
      <w:proofErr w:type="gramEnd"/>
    </w:p>
    <w:tbl>
      <w:tblPr>
        <w:tblW w:w="9975" w:type="dxa"/>
        <w:tblInd w:w="73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4"/>
        <w:gridCol w:w="1494"/>
        <w:gridCol w:w="1593"/>
        <w:gridCol w:w="664"/>
      </w:tblGrid>
      <w:tr w:rsidR="007E7D48" w:rsidRPr="007E7D48" w14:paraId="46A3F0EF" w14:textId="77777777" w:rsidTr="007E7D48">
        <w:trPr>
          <w:gridAfter w:val="3"/>
          <w:wAfter w:w="2712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702EF51" w14:textId="77777777" w:rsidR="007E7D48" w:rsidRPr="007E7D48" w:rsidRDefault="007E7D48" w:rsidP="007E7D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7D48" w:rsidRPr="007E7D48" w14:paraId="36F87E89" w14:textId="77777777" w:rsidTr="007E7D48">
        <w:trPr>
          <w:trHeight w:val="288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A5EDA11" w14:textId="77777777" w:rsidR="007E7D48" w:rsidRPr="007E7D48" w:rsidRDefault="007E7D48" w:rsidP="007E7D48">
            <w:pPr>
              <w:spacing w:after="12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(in millions)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E07E77" w14:textId="77777777" w:rsidR="007E7D48" w:rsidRPr="007E7D48" w:rsidRDefault="007E7D48" w:rsidP="007E7D48">
            <w:pPr>
              <w:spacing w:after="120" w:line="240" w:lineRule="auto"/>
              <w:ind w:left="-90" w:right="75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2016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6606F3A" w14:textId="77777777" w:rsidR="007E7D48" w:rsidRPr="007E7D48" w:rsidRDefault="007E7D48" w:rsidP="007E7D48">
            <w:pPr>
              <w:spacing w:after="120" w:line="240" w:lineRule="auto"/>
              <w:ind w:right="45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C97CF4D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7E7D48" w:rsidRPr="007E7D48" w14:paraId="6E7A0FC5" w14:textId="77777777" w:rsidTr="007E7D48">
        <w:trPr>
          <w:trHeight w:val="288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61B2522" w14:textId="77777777" w:rsidR="007E7D48" w:rsidRPr="007E7D48" w:rsidRDefault="007E7D48" w:rsidP="007E7D48">
            <w:pPr>
              <w:spacing w:after="12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Total accounts and other receivables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A6C819D" w14:textId="77777777" w:rsidR="007E7D48" w:rsidRPr="007E7D48" w:rsidRDefault="007E7D48" w:rsidP="007E7D48">
            <w:pPr>
              <w:spacing w:after="120" w:line="240" w:lineRule="auto"/>
              <w:ind w:left="-90" w:right="-9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$493.8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FB52C0A" w14:textId="77777777" w:rsidR="007E7D48" w:rsidRPr="007E7D48" w:rsidRDefault="007E7D48" w:rsidP="007E7D48">
            <w:pPr>
              <w:spacing w:after="12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$529.5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4676AD3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7E7D48" w:rsidRPr="007E7D48" w14:paraId="4FEC3D7D" w14:textId="77777777" w:rsidTr="007E7D48">
        <w:trPr>
          <w:trHeight w:val="288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BBBE0B7" w14:textId="77777777" w:rsidR="007E7D48" w:rsidRPr="007E7D48" w:rsidRDefault="007E7D48" w:rsidP="007E7D48">
            <w:pPr>
              <w:spacing w:after="12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Allowance for doubtful accounts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1A8B8E7" w14:textId="77777777" w:rsidR="007E7D48" w:rsidRPr="007E7D48" w:rsidRDefault="007E7D48" w:rsidP="007E7D48">
            <w:pPr>
              <w:spacing w:after="120" w:line="240" w:lineRule="auto"/>
              <w:ind w:left="-90" w:right="-9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(7.2)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0CA4963" w14:textId="77777777" w:rsidR="007E7D48" w:rsidRPr="007E7D48" w:rsidRDefault="007E7D48" w:rsidP="007E7D48">
            <w:pPr>
              <w:spacing w:after="12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(9.3)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B6E4223" w14:textId="77777777" w:rsidR="007E7D48" w:rsidRPr="007E7D48" w:rsidRDefault="007E7D48" w:rsidP="007E7D48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  <w:tr w:rsidR="007E7D48" w:rsidRPr="007E7D48" w14:paraId="6FF12BDA" w14:textId="77777777" w:rsidTr="007E7D48">
        <w:trPr>
          <w:trHeight w:val="288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4FFB928" w14:textId="77777777" w:rsidR="007E7D48" w:rsidRPr="007E7D48" w:rsidRDefault="007E7D48" w:rsidP="007E7D48">
            <w:pPr>
              <w:spacing w:after="12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lastRenderedPageBreak/>
              <w:t>Total accounts and other receivables, net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16EF7B7" w14:textId="77777777" w:rsidR="007E7D48" w:rsidRPr="007E7D48" w:rsidRDefault="007E7D48" w:rsidP="007E7D48">
            <w:pPr>
              <w:spacing w:after="120" w:line="240" w:lineRule="auto"/>
              <w:ind w:left="-90" w:right="-90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$486.6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9220C8F" w14:textId="77777777" w:rsidR="007E7D48" w:rsidRPr="007E7D48" w:rsidRDefault="007E7D48" w:rsidP="007E7D48">
            <w:pPr>
              <w:spacing w:after="120" w:line="240" w:lineRule="auto"/>
              <w:textAlignment w:val="baseline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7E7D48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$520.2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48A511" w14:textId="77777777" w:rsidR="007E7D48" w:rsidRPr="007E7D48" w:rsidRDefault="007E7D48" w:rsidP="007E7D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70ECEC9" w14:textId="77777777" w:rsidR="007E7D48" w:rsidRDefault="007E7D48" w:rsidP="007E7D48">
      <w:pPr>
        <w:shd w:val="clear" w:color="auto" w:fill="FFFFFF"/>
        <w:spacing w:after="120" w:line="240" w:lineRule="auto"/>
        <w:textAlignment w:val="baseline"/>
      </w:pPr>
    </w:p>
    <w:sectPr w:rsidR="007E7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D48"/>
    <w:rsid w:val="007E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3C23D"/>
  <w15:chartTrackingRefBased/>
  <w15:docId w15:val="{8D9208F2-D18D-41AB-8148-37F3A22E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7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5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Mbu Besong</dc:creator>
  <cp:keywords/>
  <dc:description/>
  <cp:lastModifiedBy>Solomon Mbu Besong</cp:lastModifiedBy>
  <cp:revision>1</cp:revision>
  <dcterms:created xsi:type="dcterms:W3CDTF">2020-09-16T00:50:00Z</dcterms:created>
  <dcterms:modified xsi:type="dcterms:W3CDTF">2020-09-16T00:58:00Z</dcterms:modified>
</cp:coreProperties>
</file>